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ustom.xml" ContentType="application/vnd.openxmlformats-officedocument.custom-propertie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97CBD" w:rsidRDefault="00B36277" w:rsidP="00B36277">
      <w:pPr>
        <w:jc w:val="center"/>
      </w:pPr>
      <w:r w:rsidRPr="00B36277">
        <w:rPr>
          <w:highlight w:val="yellow"/>
        </w:rPr>
        <w:t>[chart and labels on pages 2-5]</w:t>
      </w:r>
    </w:p>
    <w:p w:rsidR="0074411B" w:rsidRPr="0074411B" w:rsidRDefault="0074411B" w:rsidP="00F05A8B">
      <w:pPr>
        <w:pStyle w:val="Title"/>
        <w:jc w:val="center"/>
        <w:rPr>
          <w:rFonts w:eastAsia="Times New Roman"/>
          <w:b/>
          <w:sz w:val="48"/>
        </w:rPr>
      </w:pPr>
      <w:r w:rsidRPr="0074411B">
        <w:rPr>
          <w:rFonts w:eastAsia="Times New Roman"/>
          <w:b/>
          <w:sz w:val="48"/>
        </w:rPr>
        <w:t>FSIS Issues Public Health Alert for Ground Beef Products Due to Possible E. Coli O157:H7 Contamination</w:t>
      </w:r>
    </w:p>
    <w:p w:rsidR="0074411B" w:rsidRDefault="0074411B"/>
    <w:p w:rsidR="0074411B" w:rsidRPr="0074411B" w:rsidRDefault="0074411B" w:rsidP="0074411B">
      <w:pPr>
        <w:numPr>
          <w:ilvl w:val="0"/>
          <w:numId w:val="1"/>
        </w:numPr>
        <w:shd w:val="clear" w:color="auto" w:fill="FFFFFF"/>
        <w:spacing w:after="0" w:line="240" w:lineRule="auto"/>
        <w:ind w:left="0"/>
        <w:rPr>
          <w:rFonts w:ascii="Arial" w:eastAsia="Times New Roman" w:hAnsi="Arial" w:cs="Arial"/>
          <w:color w:val="B8312F"/>
          <w:sz w:val="23"/>
          <w:szCs w:val="23"/>
        </w:rPr>
      </w:pPr>
      <w:r w:rsidRPr="0074411B">
        <w:rPr>
          <w:rFonts w:ascii="Arial" w:eastAsia="Times New Roman" w:hAnsi="Arial" w:cs="Arial"/>
          <w:color w:val="B8312F"/>
          <w:sz w:val="23"/>
          <w:szCs w:val="23"/>
        </w:rPr>
        <w:t xml:space="preserve">This is for your </w:t>
      </w:r>
      <w:proofErr w:type="gramStart"/>
      <w:r w:rsidRPr="0074411B">
        <w:rPr>
          <w:rFonts w:ascii="Arial" w:eastAsia="Times New Roman" w:hAnsi="Arial" w:cs="Arial"/>
          <w:color w:val="B8312F"/>
          <w:sz w:val="23"/>
          <w:szCs w:val="23"/>
        </w:rPr>
        <w:t>information,</w:t>
      </w:r>
      <w:proofErr w:type="gramEnd"/>
      <w:r w:rsidRPr="0074411B">
        <w:rPr>
          <w:rFonts w:ascii="Arial" w:eastAsia="Times New Roman" w:hAnsi="Arial" w:cs="Arial"/>
          <w:color w:val="B8312F"/>
          <w:sz w:val="23"/>
          <w:szCs w:val="23"/>
        </w:rPr>
        <w:t xml:space="preserve"> this product may have come in through local donations or Fresh Alliance.</w:t>
      </w:r>
    </w:p>
    <w:p w:rsidR="0074411B" w:rsidRPr="0074411B" w:rsidRDefault="0074411B" w:rsidP="0074411B">
      <w:pPr>
        <w:numPr>
          <w:ilvl w:val="0"/>
          <w:numId w:val="1"/>
        </w:numPr>
        <w:shd w:val="clear" w:color="auto" w:fill="FFFFFF"/>
        <w:spacing w:after="0" w:line="240" w:lineRule="auto"/>
        <w:ind w:left="0"/>
        <w:rPr>
          <w:rFonts w:ascii="Arial" w:eastAsia="Times New Roman" w:hAnsi="Arial" w:cs="Arial"/>
          <w:b/>
          <w:bCs/>
          <w:color w:val="595959"/>
          <w:sz w:val="23"/>
          <w:szCs w:val="23"/>
        </w:rPr>
      </w:pPr>
      <w:r w:rsidRPr="0074411B">
        <w:rPr>
          <w:rFonts w:ascii="Arial" w:eastAsia="Times New Roman" w:hAnsi="Arial" w:cs="Arial"/>
          <w:b/>
          <w:bCs/>
          <w:color w:val="595959"/>
          <w:sz w:val="23"/>
          <w:szCs w:val="23"/>
        </w:rPr>
        <w:t>Please read full article, a recall was not requested because the products are no longer available for purchase, however, meal sites and RFB's may still have this product in a freezer. Also, please review the labels in the link. Thank you</w:t>
      </w:r>
    </w:p>
    <w:p w:rsidR="0074411B" w:rsidRPr="0074411B" w:rsidRDefault="0074411B" w:rsidP="0074411B">
      <w:pPr>
        <w:numPr>
          <w:ilvl w:val="0"/>
          <w:numId w:val="1"/>
        </w:numPr>
        <w:shd w:val="clear" w:color="auto" w:fill="FFFFFF"/>
        <w:spacing w:after="0" w:line="240" w:lineRule="auto"/>
        <w:ind w:left="0"/>
        <w:rPr>
          <w:rFonts w:ascii="Arial" w:eastAsia="Times New Roman" w:hAnsi="Arial" w:cs="Arial"/>
          <w:color w:val="595959"/>
          <w:sz w:val="23"/>
          <w:szCs w:val="23"/>
        </w:rPr>
      </w:pPr>
      <w:r w:rsidRPr="0074411B">
        <w:rPr>
          <w:rFonts w:ascii="Arial" w:eastAsia="Times New Roman" w:hAnsi="Arial" w:cs="Arial"/>
          <w:color w:val="595959"/>
          <w:sz w:val="23"/>
          <w:szCs w:val="23"/>
        </w:rPr>
        <w:t>This product was distributed nationwide. </w:t>
      </w:r>
    </w:p>
    <w:p w:rsidR="0074411B" w:rsidRPr="0074411B" w:rsidRDefault="0074411B" w:rsidP="0074411B">
      <w:pPr>
        <w:numPr>
          <w:ilvl w:val="0"/>
          <w:numId w:val="1"/>
        </w:numPr>
        <w:shd w:val="clear" w:color="auto" w:fill="FFFFFF"/>
        <w:spacing w:after="0" w:line="240" w:lineRule="auto"/>
        <w:ind w:left="0"/>
        <w:rPr>
          <w:rFonts w:ascii="Arial" w:eastAsia="Times New Roman" w:hAnsi="Arial" w:cs="Arial"/>
          <w:color w:val="595959"/>
          <w:sz w:val="23"/>
          <w:szCs w:val="23"/>
        </w:rPr>
      </w:pPr>
      <w:r w:rsidRPr="0074411B">
        <w:rPr>
          <w:rFonts w:ascii="Arial" w:eastAsia="Times New Roman" w:hAnsi="Arial" w:cs="Arial"/>
          <w:color w:val="595959"/>
          <w:sz w:val="23"/>
          <w:szCs w:val="23"/>
        </w:rPr>
        <w:t xml:space="preserve">Direct link to notice: </w:t>
      </w:r>
      <w:hyperlink r:id="rId5" w:history="1">
        <w:r w:rsidRPr="0074411B">
          <w:rPr>
            <w:rFonts w:ascii="Arial" w:eastAsia="Times New Roman" w:hAnsi="Arial" w:cs="Arial"/>
            <w:color w:val="0000FF"/>
            <w:sz w:val="23"/>
            <w:szCs w:val="23"/>
            <w:u w:val="single"/>
          </w:rPr>
          <w:t>https://www.fsis.usda.gov/recalls-alerts/fsis-issues-public-health-alert-ground-beef-products-due-possible-e--coli-o157h7-0</w:t>
        </w:r>
      </w:hyperlink>
    </w:p>
    <w:p w:rsidR="0074411B" w:rsidRDefault="0074411B"/>
    <w:p w:rsidR="0074411B" w:rsidRPr="0074411B" w:rsidRDefault="0074411B" w:rsidP="0074411B">
      <w:pPr>
        <w:rPr>
          <w:b/>
          <w:bCs/>
        </w:rPr>
      </w:pPr>
      <w:r w:rsidRPr="0074411B">
        <w:rPr>
          <w:b/>
          <w:bCs/>
        </w:rPr>
        <w:t>FSIS Announcement</w:t>
      </w:r>
    </w:p>
    <w:p w:rsidR="0074411B" w:rsidRPr="0074411B" w:rsidRDefault="0074411B" w:rsidP="0074411B">
      <w:r w:rsidRPr="0074411B">
        <w:rPr>
          <w:b/>
          <w:bCs/>
        </w:rPr>
        <w:t>WASHINGTON, April 20, 2024</w:t>
      </w:r>
      <w:r w:rsidRPr="0074411B">
        <w:t> – The U.S. Department of Agriculture’s Food Safety and Inspection Service (FSIS) is issuing a public health alert for ground beef products that may be contaminated with </w:t>
      </w:r>
      <w:r w:rsidRPr="0074411B">
        <w:rPr>
          <w:i/>
          <w:iCs/>
        </w:rPr>
        <w:t>E. coli</w:t>
      </w:r>
      <w:r w:rsidRPr="0074411B">
        <w:t> O157:H7. FSIS is issuing this public health alert to ensure that consumers are aware that these products should not be consumed. A recall was not requested because the products are no longer available for purchase.</w:t>
      </w:r>
    </w:p>
    <w:p w:rsidR="0074411B" w:rsidRPr="003D09FA" w:rsidRDefault="0074411B" w:rsidP="0074411B">
      <w:pPr>
        <w:rPr>
          <w:b/>
        </w:rPr>
      </w:pPr>
      <w:r w:rsidRPr="0074411B">
        <w:t xml:space="preserve">The raw ground beef items were produced on March 28, 2024. </w:t>
      </w:r>
      <w:r w:rsidRPr="003D09FA">
        <w:rPr>
          <w:b/>
          <w:color w:val="FF0000"/>
        </w:rPr>
        <w:t xml:space="preserve">The products have a “Use/Freeze by” date of April 22, 2024, and packaging date of “032824.” </w:t>
      </w:r>
      <w:r w:rsidRPr="003D09FA">
        <w:rPr>
          <w:b/>
        </w:rPr>
        <w:t>The list of products that are subject to the public health alert can be found </w:t>
      </w:r>
      <w:hyperlink r:id="rId6" w:history="1">
        <w:r w:rsidRPr="003D09FA">
          <w:rPr>
            <w:rStyle w:val="Hyperlink"/>
            <w:b/>
          </w:rPr>
          <w:t>here</w:t>
        </w:r>
      </w:hyperlink>
      <w:r w:rsidRPr="003D09FA">
        <w:rPr>
          <w:b/>
        </w:rPr>
        <w:t>. The labels for these products can be found on the FSIS website [</w:t>
      </w:r>
      <w:hyperlink r:id="rId7" w:history="1">
        <w:r w:rsidRPr="003D09FA">
          <w:rPr>
            <w:rStyle w:val="Hyperlink"/>
            <w:b/>
            <w:u w:val="none"/>
          </w:rPr>
          <w:t>view labels</w:t>
        </w:r>
      </w:hyperlink>
      <w:r w:rsidRPr="003D09FA">
        <w:rPr>
          <w:b/>
        </w:rPr>
        <w:t>].</w:t>
      </w:r>
    </w:p>
    <w:p w:rsidR="0074411B" w:rsidRPr="0074411B" w:rsidRDefault="0074411B" w:rsidP="0074411B">
      <w:r w:rsidRPr="003D09FA">
        <w:rPr>
          <w:b/>
          <w:color w:val="FF0000"/>
        </w:rPr>
        <w:t xml:space="preserve">The products subject to the public health alert bear establishment number “EST. 960A” inside the USDA mark of </w:t>
      </w:r>
      <w:bookmarkStart w:id="0" w:name="_GoBack"/>
      <w:bookmarkEnd w:id="0"/>
      <w:r w:rsidRPr="003D09FA">
        <w:rPr>
          <w:b/>
          <w:color w:val="FF0000"/>
        </w:rPr>
        <w:t>inspection.</w:t>
      </w:r>
      <w:r w:rsidRPr="003D09FA">
        <w:rPr>
          <w:color w:val="FF0000"/>
        </w:rPr>
        <w:t xml:space="preserve"> </w:t>
      </w:r>
      <w:r w:rsidRPr="003D09FA">
        <w:t>These items were shipped to food service institutions and retail locations nationwide.</w:t>
      </w:r>
      <w:r w:rsidRPr="0074411B">
        <w:t>                           </w:t>
      </w:r>
    </w:p>
    <w:p w:rsidR="0074411B" w:rsidRPr="0074411B" w:rsidRDefault="0074411B" w:rsidP="0074411B">
      <w:r w:rsidRPr="0074411B">
        <w:t>The problem was discovered by the establishment while conducting an inventory of product that was on hold because it was found positive for </w:t>
      </w:r>
      <w:r w:rsidRPr="0074411B">
        <w:rPr>
          <w:i/>
          <w:iCs/>
        </w:rPr>
        <w:t>E. coli </w:t>
      </w:r>
      <w:r w:rsidRPr="0074411B">
        <w:t>O157:H7. The company notified FSIS that they inadvertently used a portion of the contaminated beef to produce ground beef products that they subsequently shipped into commerce.</w:t>
      </w:r>
    </w:p>
    <w:p w:rsidR="0074411B" w:rsidRPr="0074411B" w:rsidRDefault="0074411B" w:rsidP="0074411B">
      <w:r w:rsidRPr="0074411B">
        <w:t>There have been no confirmed reports of illness due to consumption of these products. Anyone concerned about an illness should contact a healthcare provider.</w:t>
      </w:r>
    </w:p>
    <w:p w:rsidR="0074411B" w:rsidRPr="0074411B" w:rsidRDefault="0074411B" w:rsidP="0074411B">
      <w:r w:rsidRPr="0074411B">
        <w:rPr>
          <w:i/>
          <w:iCs/>
        </w:rPr>
        <w:t>E. coli</w:t>
      </w:r>
      <w:r w:rsidRPr="0074411B">
        <w:t> O157:H7 is a potentially deadly bacterium that can cause dehydration, bloody diarrhea and abdominal cramps 2–8 days (3–4 days, on average) after exposure the organism. While most people recover within a week, some develop a type of kidney failure called hemolytic uremic syndrome (HUS). This condition can occur among persons of any age but is most common in children under 5-years old and older adults. It is marked by easy bruising, pallor, and decreased urine output. Persons who experience these symptoms should seek emergency medical care immediately.</w:t>
      </w:r>
    </w:p>
    <w:p w:rsidR="0074411B" w:rsidRPr="0074411B" w:rsidRDefault="0074411B" w:rsidP="0074411B">
      <w:r w:rsidRPr="0074411B">
        <w:t>FSIS is concerned that some product may be in consumers’ and food service institutions’ freezers. Consumers who have purchased these products are urged not to consume them and food service institutions are urged not to serve these products. These products should be thrown away or returned to the place of purchase.</w:t>
      </w:r>
    </w:p>
    <w:p w:rsidR="0074411B" w:rsidRDefault="0074411B">
      <w:r w:rsidRPr="0074411B">
        <w:t>FSIS advises all consumers to safely prepare their raw meat products, including fresh and frozen, and only consume ground beef that has been cooked to a temperature of 160 F. The only way to confirm that ground beef is cooked to a temperature high enough to kill harmful bacteria is to use a food thermometer that measures internal temperature, </w:t>
      </w:r>
      <w:hyperlink r:id="rId8" w:history="1">
        <w:r w:rsidRPr="0074411B">
          <w:rPr>
            <w:rStyle w:val="Hyperlink"/>
          </w:rPr>
          <w:t>https://www.fsis.usda.gov/safetempchart</w:t>
        </w:r>
      </w:hyperlink>
      <w:r w:rsidRPr="0074411B">
        <w:t>.</w:t>
      </w:r>
    </w:p>
    <w:p w:rsidR="00C97CBD" w:rsidRDefault="00C97CBD"/>
    <w:p w:rsidR="00B36277" w:rsidRDefault="00B36277">
      <w:r w:rsidRPr="00B36277">
        <w:lastRenderedPageBreak/>
        <w:drawing>
          <wp:inline distT="0" distB="0" distL="0" distR="0" wp14:anchorId="54071951" wp14:editId="35517429">
            <wp:extent cx="6011114" cy="6897063"/>
            <wp:effectExtent l="0" t="0" r="889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011114" cy="6897063"/>
                    </a:xfrm>
                    <a:prstGeom prst="rect">
                      <a:avLst/>
                    </a:prstGeom>
                  </pic:spPr>
                </pic:pic>
              </a:graphicData>
            </a:graphic>
          </wp:inline>
        </w:drawing>
      </w:r>
    </w:p>
    <w:p w:rsidR="00B36277" w:rsidRDefault="00B36277"/>
    <w:p w:rsidR="00B36277" w:rsidRDefault="00B36277"/>
    <w:p w:rsidR="00B36277" w:rsidRDefault="00B36277"/>
    <w:p w:rsidR="00B36277" w:rsidRDefault="00B36277"/>
    <w:p w:rsidR="00B36277" w:rsidRDefault="00B36277"/>
    <w:p w:rsidR="00B36277" w:rsidRDefault="00B36277"/>
    <w:p w:rsidR="00B36277" w:rsidRDefault="00B36277"/>
    <w:p w:rsidR="00A925AB" w:rsidRDefault="00A925AB">
      <w:r>
        <w:lastRenderedPageBreak/>
        <w:t xml:space="preserve">Ground Beef 85 Fine Grind 10#/6 </w:t>
      </w:r>
      <w:r>
        <w:t xml:space="preserve"> </w:t>
      </w:r>
    </w:p>
    <w:p w:rsidR="00C97CBD" w:rsidRDefault="00C97CBD">
      <w:r w:rsidRPr="00C97CBD">
        <w:drawing>
          <wp:inline distT="0" distB="0" distL="0" distR="0" wp14:anchorId="54019F2C" wp14:editId="75777764">
            <wp:extent cx="2971800" cy="183536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95874" cy="1850230"/>
                    </a:xfrm>
                    <a:prstGeom prst="rect">
                      <a:avLst/>
                    </a:prstGeom>
                  </pic:spPr>
                </pic:pic>
              </a:graphicData>
            </a:graphic>
          </wp:inline>
        </w:drawing>
      </w:r>
      <w:r w:rsidR="00A925AB">
        <w:t xml:space="preserve"> </w:t>
      </w:r>
      <w:r w:rsidR="00A925AB" w:rsidRPr="00A925AB">
        <w:drawing>
          <wp:inline distT="0" distB="0" distL="0" distR="0" wp14:anchorId="74082546" wp14:editId="5BF492A1">
            <wp:extent cx="2257682" cy="1752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b="16321"/>
                    <a:stretch/>
                  </pic:blipFill>
                  <pic:spPr bwMode="auto">
                    <a:xfrm>
                      <a:off x="0" y="0"/>
                      <a:ext cx="2276420" cy="1767146"/>
                    </a:xfrm>
                    <a:prstGeom prst="rect">
                      <a:avLst/>
                    </a:prstGeom>
                    <a:ln>
                      <a:noFill/>
                    </a:ln>
                    <a:extLst>
                      <a:ext uri="{53640926-AAD7-44D8-BBD7-CCE9431645EC}">
                        <a14:shadowObscured xmlns:a14="http://schemas.microsoft.com/office/drawing/2010/main"/>
                      </a:ext>
                    </a:extLst>
                  </pic:spPr>
                </pic:pic>
              </a:graphicData>
            </a:graphic>
          </wp:inline>
        </w:drawing>
      </w:r>
    </w:p>
    <w:p w:rsidR="00A925AB" w:rsidRDefault="00A925AB">
      <w:r>
        <w:t>GOHERF GB Rib Brisket Chuck Cr</w:t>
      </w:r>
      <w:r>
        <w:t>aft</w:t>
      </w:r>
      <w:r>
        <w:t xml:space="preserve"> Burger Ground Beef 5 lb.</w:t>
      </w:r>
    </w:p>
    <w:p w:rsidR="00A925AB" w:rsidRDefault="00A925AB">
      <w:r w:rsidRPr="00A925AB">
        <w:drawing>
          <wp:inline distT="0" distB="0" distL="0" distR="0" wp14:anchorId="04C0F0D2" wp14:editId="2EC33305">
            <wp:extent cx="2936259" cy="23164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53842" cy="2330352"/>
                    </a:xfrm>
                    <a:prstGeom prst="rect">
                      <a:avLst/>
                    </a:prstGeom>
                  </pic:spPr>
                </pic:pic>
              </a:graphicData>
            </a:graphic>
          </wp:inline>
        </w:drawing>
      </w:r>
      <w:r>
        <w:t xml:space="preserve"> </w:t>
      </w:r>
      <w:r w:rsidRPr="00A925AB">
        <w:drawing>
          <wp:inline distT="0" distB="0" distL="0" distR="0" wp14:anchorId="3B7178D1" wp14:editId="33008039">
            <wp:extent cx="3636801" cy="2072640"/>
            <wp:effectExtent l="0" t="0" r="1905"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647519" cy="2078749"/>
                    </a:xfrm>
                    <a:prstGeom prst="rect">
                      <a:avLst/>
                    </a:prstGeom>
                  </pic:spPr>
                </pic:pic>
              </a:graphicData>
            </a:graphic>
          </wp:inline>
        </w:drawing>
      </w:r>
    </w:p>
    <w:p w:rsidR="00A925AB" w:rsidRDefault="00A925AB">
      <w:r w:rsidRPr="00A925AB">
        <w:drawing>
          <wp:inline distT="0" distB="0" distL="0" distR="0" wp14:anchorId="72E62D79" wp14:editId="4E777905">
            <wp:extent cx="2913689" cy="2887980"/>
            <wp:effectExtent l="0" t="0" r="127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21690" cy="2895910"/>
                    </a:xfrm>
                    <a:prstGeom prst="rect">
                      <a:avLst/>
                    </a:prstGeom>
                  </pic:spPr>
                </pic:pic>
              </a:graphicData>
            </a:graphic>
          </wp:inline>
        </w:drawing>
      </w:r>
      <w:r>
        <w:t xml:space="preserve"> </w:t>
      </w:r>
      <w:r w:rsidRPr="00A925AB">
        <w:drawing>
          <wp:inline distT="0" distB="0" distL="0" distR="0" wp14:anchorId="03EC6FE4" wp14:editId="6336542E">
            <wp:extent cx="2979420" cy="2398474"/>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86173" cy="2403910"/>
                    </a:xfrm>
                    <a:prstGeom prst="rect">
                      <a:avLst/>
                    </a:prstGeom>
                  </pic:spPr>
                </pic:pic>
              </a:graphicData>
            </a:graphic>
          </wp:inline>
        </w:drawing>
      </w:r>
    </w:p>
    <w:p w:rsidR="00A925AB" w:rsidRDefault="00A925AB"/>
    <w:p w:rsidR="00A925AB" w:rsidRDefault="00A925AB"/>
    <w:p w:rsidR="00A925AB" w:rsidRDefault="00A925AB"/>
    <w:p w:rsidR="00A925AB" w:rsidRDefault="00A925AB"/>
    <w:p w:rsidR="00A925AB" w:rsidRDefault="00A925AB">
      <w:r>
        <w:lastRenderedPageBreak/>
        <w:t>GOHERF GB 81 Fine Grind 5#/12 Exact Weight</w:t>
      </w:r>
    </w:p>
    <w:p w:rsidR="00A925AB" w:rsidRDefault="00A925AB">
      <w:pPr>
        <w:rPr>
          <w:noProof/>
        </w:rPr>
      </w:pPr>
      <w:r w:rsidRPr="00A925AB">
        <w:drawing>
          <wp:inline distT="0" distB="0" distL="0" distR="0" wp14:anchorId="3886A13B" wp14:editId="0F9F274E">
            <wp:extent cx="3467100" cy="2223346"/>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478823" cy="2230864"/>
                    </a:xfrm>
                    <a:prstGeom prst="rect">
                      <a:avLst/>
                    </a:prstGeom>
                  </pic:spPr>
                </pic:pic>
              </a:graphicData>
            </a:graphic>
          </wp:inline>
        </w:drawing>
      </w:r>
      <w:r w:rsidRPr="00A925AB">
        <w:rPr>
          <w:noProof/>
        </w:rPr>
        <w:t xml:space="preserve"> </w:t>
      </w:r>
      <w:r w:rsidRPr="00A925AB">
        <w:drawing>
          <wp:inline distT="0" distB="0" distL="0" distR="0" wp14:anchorId="605FC28C" wp14:editId="7FCCC495">
            <wp:extent cx="3251439" cy="17907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258204" cy="1794426"/>
                    </a:xfrm>
                    <a:prstGeom prst="rect">
                      <a:avLst/>
                    </a:prstGeom>
                  </pic:spPr>
                </pic:pic>
              </a:graphicData>
            </a:graphic>
          </wp:inline>
        </w:drawing>
      </w:r>
    </w:p>
    <w:p w:rsidR="00A925AB" w:rsidRDefault="00B36277">
      <w:r w:rsidRPr="00B36277">
        <w:drawing>
          <wp:inline distT="0" distB="0" distL="0" distR="0" wp14:anchorId="0721DF9B" wp14:editId="02B18C9E">
            <wp:extent cx="3268980" cy="2547380"/>
            <wp:effectExtent l="0" t="0" r="762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290808" cy="2564390"/>
                    </a:xfrm>
                    <a:prstGeom prst="rect">
                      <a:avLst/>
                    </a:prstGeom>
                  </pic:spPr>
                </pic:pic>
              </a:graphicData>
            </a:graphic>
          </wp:inline>
        </w:drawing>
      </w:r>
      <w:r w:rsidR="00A925AB">
        <w:t xml:space="preserve">      </w:t>
      </w:r>
      <w:r w:rsidR="00A925AB" w:rsidRPr="00A925AB">
        <w:drawing>
          <wp:inline distT="0" distB="0" distL="0" distR="0" wp14:anchorId="51869801" wp14:editId="671DC03C">
            <wp:extent cx="3380740" cy="2437717"/>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407965" cy="2457348"/>
                    </a:xfrm>
                    <a:prstGeom prst="rect">
                      <a:avLst/>
                    </a:prstGeom>
                  </pic:spPr>
                </pic:pic>
              </a:graphicData>
            </a:graphic>
          </wp:inline>
        </w:drawing>
      </w:r>
    </w:p>
    <w:p w:rsidR="00A925AB" w:rsidRDefault="00A925AB">
      <w:pPr>
        <w:rPr>
          <w:noProof/>
        </w:rPr>
      </w:pPr>
      <w:r>
        <w:rPr>
          <w:noProof/>
        </w:rPr>
        <w:t xml:space="preserve">    </w:t>
      </w:r>
      <w:r w:rsidRPr="00A925AB">
        <w:rPr>
          <w:noProof/>
        </w:rPr>
        <w:t xml:space="preserve"> </w:t>
      </w:r>
      <w:r w:rsidRPr="00A925AB">
        <w:rPr>
          <w:noProof/>
        </w:rPr>
        <w:drawing>
          <wp:inline distT="0" distB="0" distL="0" distR="0" wp14:anchorId="3AE774AA" wp14:editId="17B2BBB2">
            <wp:extent cx="3147060" cy="2684119"/>
            <wp:effectExtent l="0" t="0" r="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73977" cy="2707076"/>
                    </a:xfrm>
                    <a:prstGeom prst="rect">
                      <a:avLst/>
                    </a:prstGeom>
                  </pic:spPr>
                </pic:pic>
              </a:graphicData>
            </a:graphic>
          </wp:inline>
        </w:drawing>
      </w:r>
      <w:r>
        <w:rPr>
          <w:noProof/>
        </w:rPr>
        <w:t xml:space="preserve"> </w:t>
      </w:r>
      <w:r w:rsidRPr="00A925AB">
        <w:rPr>
          <w:noProof/>
        </w:rPr>
        <w:drawing>
          <wp:inline distT="0" distB="0" distL="0" distR="0" wp14:anchorId="0D26F712" wp14:editId="3CD8AE33">
            <wp:extent cx="3307080" cy="2648749"/>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363901" cy="2694259"/>
                    </a:xfrm>
                    <a:prstGeom prst="rect">
                      <a:avLst/>
                    </a:prstGeom>
                  </pic:spPr>
                </pic:pic>
              </a:graphicData>
            </a:graphic>
          </wp:inline>
        </w:drawing>
      </w:r>
      <w:r w:rsidRPr="00A925AB">
        <w:rPr>
          <w:noProof/>
        </w:rPr>
        <w:t xml:space="preserve"> </w:t>
      </w:r>
    </w:p>
    <w:p w:rsidR="00B36277" w:rsidRDefault="00A925AB">
      <w:pPr>
        <w:rPr>
          <w:noProof/>
        </w:rPr>
      </w:pPr>
      <w:r w:rsidRPr="00A925AB">
        <w:rPr>
          <w:noProof/>
        </w:rPr>
        <w:lastRenderedPageBreak/>
        <w:drawing>
          <wp:inline distT="0" distB="0" distL="0" distR="0" wp14:anchorId="41FEF603" wp14:editId="21651F83">
            <wp:extent cx="3177540" cy="2500276"/>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96995" cy="2515585"/>
                    </a:xfrm>
                    <a:prstGeom prst="rect">
                      <a:avLst/>
                    </a:prstGeom>
                  </pic:spPr>
                </pic:pic>
              </a:graphicData>
            </a:graphic>
          </wp:inline>
        </w:drawing>
      </w:r>
      <w:r>
        <w:rPr>
          <w:noProof/>
        </w:rPr>
        <w:t xml:space="preserve"> </w:t>
      </w:r>
      <w:r w:rsidRPr="00A925AB">
        <w:rPr>
          <w:noProof/>
        </w:rPr>
        <w:t xml:space="preserve"> </w:t>
      </w:r>
    </w:p>
    <w:p w:rsidR="00A925AB" w:rsidRDefault="00A925AB">
      <w:pPr>
        <w:rPr>
          <w:noProof/>
        </w:rPr>
      </w:pPr>
      <w:r w:rsidRPr="00A925AB">
        <w:drawing>
          <wp:inline distT="0" distB="0" distL="0" distR="0" wp14:anchorId="2E492CEB" wp14:editId="52DD6D35">
            <wp:extent cx="3414971" cy="216408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437480" cy="2178344"/>
                    </a:xfrm>
                    <a:prstGeom prst="rect">
                      <a:avLst/>
                    </a:prstGeom>
                  </pic:spPr>
                </pic:pic>
              </a:graphicData>
            </a:graphic>
          </wp:inline>
        </w:drawing>
      </w:r>
      <w:r w:rsidR="00B36277">
        <w:rPr>
          <w:noProof/>
        </w:rPr>
        <w:t xml:space="preserve">  </w:t>
      </w:r>
      <w:r w:rsidR="00B36277" w:rsidRPr="00B36277">
        <w:drawing>
          <wp:inline distT="0" distB="0" distL="0" distR="0" wp14:anchorId="590C8D10" wp14:editId="594F1E91">
            <wp:extent cx="2413601" cy="236220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21593" cy="2370022"/>
                    </a:xfrm>
                    <a:prstGeom prst="rect">
                      <a:avLst/>
                    </a:prstGeom>
                  </pic:spPr>
                </pic:pic>
              </a:graphicData>
            </a:graphic>
          </wp:inline>
        </w:drawing>
      </w:r>
    </w:p>
    <w:p w:rsidR="00B36277" w:rsidRDefault="00B36277">
      <w:pPr>
        <w:rPr>
          <w:noProof/>
        </w:rPr>
      </w:pPr>
      <w:r w:rsidRPr="00B36277">
        <w:rPr>
          <w:noProof/>
        </w:rPr>
        <w:drawing>
          <wp:inline distT="0" distB="0" distL="0" distR="0" wp14:anchorId="0868A8B7" wp14:editId="1C477BB8">
            <wp:extent cx="3375660" cy="318719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385387" cy="3196383"/>
                    </a:xfrm>
                    <a:prstGeom prst="rect">
                      <a:avLst/>
                    </a:prstGeom>
                  </pic:spPr>
                </pic:pic>
              </a:graphicData>
            </a:graphic>
          </wp:inline>
        </w:drawing>
      </w:r>
    </w:p>
    <w:sectPr w:rsidR="00B36277" w:rsidSect="0074411B">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FF53A57"/>
    <w:multiLevelType w:val="multilevel"/>
    <w:tmpl w:val="A288E7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411B"/>
    <w:rsid w:val="003D09FA"/>
    <w:rsid w:val="006D3A87"/>
    <w:rsid w:val="0074411B"/>
    <w:rsid w:val="00A925AB"/>
    <w:rsid w:val="00B36277"/>
    <w:rsid w:val="00C97CBD"/>
    <w:rsid w:val="00F05A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FC935EE"/>
  <w15:chartTrackingRefBased/>
  <w15:docId w15:val="{02CF7741-0F2E-4824-97D9-9392B211AB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74411B"/>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next w:val="Normal"/>
    <w:link w:val="Heading3Char"/>
    <w:uiPriority w:val="9"/>
    <w:semiHidden/>
    <w:unhideWhenUsed/>
    <w:qFormat/>
    <w:rsid w:val="0074411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74411B"/>
    <w:rPr>
      <w:b/>
      <w:bCs/>
    </w:rPr>
  </w:style>
  <w:style w:type="character" w:styleId="Hyperlink">
    <w:name w:val="Hyperlink"/>
    <w:basedOn w:val="DefaultParagraphFont"/>
    <w:uiPriority w:val="99"/>
    <w:unhideWhenUsed/>
    <w:rsid w:val="0074411B"/>
    <w:rPr>
      <w:color w:val="0000FF"/>
      <w:u w:val="single"/>
    </w:rPr>
  </w:style>
  <w:style w:type="character" w:customStyle="1" w:styleId="Heading1Char">
    <w:name w:val="Heading 1 Char"/>
    <w:basedOn w:val="DefaultParagraphFont"/>
    <w:link w:val="Heading1"/>
    <w:uiPriority w:val="9"/>
    <w:rsid w:val="0074411B"/>
    <w:rPr>
      <w:rFonts w:ascii="Times New Roman" w:eastAsia="Times New Roman" w:hAnsi="Times New Roman" w:cs="Times New Roman"/>
      <w:b/>
      <w:bCs/>
      <w:kern w:val="36"/>
      <w:sz w:val="48"/>
      <w:szCs w:val="48"/>
    </w:rPr>
  </w:style>
  <w:style w:type="paragraph" w:styleId="Title">
    <w:name w:val="Title"/>
    <w:basedOn w:val="Normal"/>
    <w:next w:val="Normal"/>
    <w:link w:val="TitleChar"/>
    <w:uiPriority w:val="10"/>
    <w:qFormat/>
    <w:rsid w:val="0074411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4411B"/>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uiPriority w:val="9"/>
    <w:semiHidden/>
    <w:rsid w:val="0074411B"/>
    <w:rPr>
      <w:rFonts w:asciiTheme="majorHAnsi" w:eastAsiaTheme="majorEastAsia" w:hAnsiTheme="majorHAnsi" w:cstheme="majorBidi"/>
      <w:color w:val="1F3763" w:themeColor="accent1" w:themeShade="7F"/>
      <w:sz w:val="24"/>
      <w:szCs w:val="24"/>
    </w:rPr>
  </w:style>
  <w:style w:type="character" w:styleId="UnresolvedMention">
    <w:name w:val="Unresolved Mention"/>
    <w:basedOn w:val="DefaultParagraphFont"/>
    <w:uiPriority w:val="99"/>
    <w:semiHidden/>
    <w:unhideWhenUsed/>
    <w:rsid w:val="0074411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4882214">
      <w:bodyDiv w:val="1"/>
      <w:marLeft w:val="0"/>
      <w:marRight w:val="0"/>
      <w:marTop w:val="0"/>
      <w:marBottom w:val="0"/>
      <w:divBdr>
        <w:top w:val="none" w:sz="0" w:space="0" w:color="auto"/>
        <w:left w:val="none" w:sz="0" w:space="0" w:color="auto"/>
        <w:bottom w:val="none" w:sz="0" w:space="0" w:color="auto"/>
        <w:right w:val="none" w:sz="0" w:space="0" w:color="auto"/>
      </w:divBdr>
      <w:divsChild>
        <w:div w:id="932518020">
          <w:marLeft w:val="0"/>
          <w:marRight w:val="0"/>
          <w:marTop w:val="240"/>
          <w:marBottom w:val="0"/>
          <w:divBdr>
            <w:top w:val="none" w:sz="0" w:space="0" w:color="auto"/>
            <w:left w:val="none" w:sz="0" w:space="0" w:color="auto"/>
            <w:bottom w:val="none" w:sz="0" w:space="0" w:color="auto"/>
            <w:right w:val="none" w:sz="0" w:space="0" w:color="auto"/>
          </w:divBdr>
        </w:div>
      </w:divsChild>
    </w:div>
    <w:div w:id="341904744">
      <w:bodyDiv w:val="1"/>
      <w:marLeft w:val="0"/>
      <w:marRight w:val="0"/>
      <w:marTop w:val="0"/>
      <w:marBottom w:val="0"/>
      <w:divBdr>
        <w:top w:val="none" w:sz="0" w:space="0" w:color="auto"/>
        <w:left w:val="none" w:sz="0" w:space="0" w:color="auto"/>
        <w:bottom w:val="none" w:sz="0" w:space="0" w:color="auto"/>
        <w:right w:val="none" w:sz="0" w:space="0" w:color="auto"/>
      </w:divBdr>
    </w:div>
    <w:div w:id="535044225">
      <w:bodyDiv w:val="1"/>
      <w:marLeft w:val="0"/>
      <w:marRight w:val="0"/>
      <w:marTop w:val="0"/>
      <w:marBottom w:val="0"/>
      <w:divBdr>
        <w:top w:val="none" w:sz="0" w:space="0" w:color="auto"/>
        <w:left w:val="none" w:sz="0" w:space="0" w:color="auto"/>
        <w:bottom w:val="none" w:sz="0" w:space="0" w:color="auto"/>
        <w:right w:val="none" w:sz="0" w:space="0" w:color="auto"/>
      </w:divBdr>
    </w:div>
    <w:div w:id="1025448439">
      <w:bodyDiv w:val="1"/>
      <w:marLeft w:val="0"/>
      <w:marRight w:val="0"/>
      <w:marTop w:val="0"/>
      <w:marBottom w:val="0"/>
      <w:divBdr>
        <w:top w:val="none" w:sz="0" w:space="0" w:color="auto"/>
        <w:left w:val="none" w:sz="0" w:space="0" w:color="auto"/>
        <w:bottom w:val="none" w:sz="0" w:space="0" w:color="auto"/>
        <w:right w:val="none" w:sz="0" w:space="0" w:color="auto"/>
      </w:divBdr>
      <w:divsChild>
        <w:div w:id="905601943">
          <w:marLeft w:val="0"/>
          <w:marRight w:val="0"/>
          <w:marTop w:val="24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fsis.usda.gov/safetempchart"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hyperlink" Target="https://www.fsis.usda.gov/sites/default/files/food_label_pdf/2024-04/PHA_label_04202024_01.pdf" TargetMode="Externa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customXml" Target="../customXml/item2.xml"/><Relationship Id="rId1" Type="http://schemas.openxmlformats.org/officeDocument/2006/relationships/numbering" Target="numbering.xml"/><Relationship Id="rId6" Type="http://schemas.openxmlformats.org/officeDocument/2006/relationships/hyperlink" Target="https://www.fsis.usda.gov/sites/default/files/food_label_pdf/2024-04/PHA_label_04202024_01_List%20of%20products.pdf" TargetMode="Externa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hyperlink" Target="https://www.fsis.usda.gov/recalls-alerts/fsis-issues-public-health-alert-ground-beef-products-due-possible-e--coli-o157h7-0" TargetMode="Externa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customXml" Target="../customXml/item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theme" Target="theme/theme1.xml"/><Relationship Id="rId30"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8DFE7D5-D4BA-42B1-B4C5-94A9A0269948}"/>
</file>

<file path=customXml/itemProps2.xml><?xml version="1.0" encoding="utf-8"?>
<ds:datastoreItem xmlns:ds="http://schemas.openxmlformats.org/officeDocument/2006/customXml" ds:itemID="{8DB4A88E-044E-4191-809E-5B42B6E558CB}"/>
</file>

<file path=customXml/itemProps3.xml><?xml version="1.0" encoding="utf-8"?>
<ds:datastoreItem xmlns:ds="http://schemas.openxmlformats.org/officeDocument/2006/customXml" ds:itemID="{97EC400F-1BE4-47B2-AA2B-DB2A19AF5145}"/>
</file>

<file path=docProps/app.xml><?xml version="1.0" encoding="utf-8"?>
<Properties xmlns="http://schemas.openxmlformats.org/officeDocument/2006/extended-properties" xmlns:vt="http://schemas.openxmlformats.org/officeDocument/2006/docPropsVTypes">
  <Template>Normal</Template>
  <TotalTime>79</TotalTime>
  <Pages>5</Pages>
  <Words>550</Words>
  <Characters>3488</Characters>
  <Application>Microsoft Office Word</Application>
  <DocSecurity>0</DocSecurity>
  <Lines>75</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2</cp:revision>
  <dcterms:created xsi:type="dcterms:W3CDTF">2024-04-26T16:33:00Z</dcterms:created>
  <dcterms:modified xsi:type="dcterms:W3CDTF">2024-04-26T17:52:00Z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959c051c-9d79-4dcc-a218-442edfed5c37</vt:lpwstr>
  </property>
  <property fmtid="{D5CDD505-2E9C-101B-9397-08002B2CF9AE}" pid="3" name="ContentTypeId">
    <vt:lpwstr>0x01010098E53DC68727E640B32ADE3C3A58E88F</vt:lpwstr>
  </property>
</Properties>
</file>